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AAD96" w14:textId="77777777" w:rsidR="00D647FB" w:rsidRDefault="00D647FB" w:rsidP="00A34B18">
      <w:pPr>
        <w:rPr>
          <w:rFonts w:asciiTheme="majorHAnsi" w:hAnsiTheme="majorHAnsi" w:cstheme="majorHAnsi"/>
          <w:b/>
          <w:bCs/>
          <w:sz w:val="32"/>
          <w:szCs w:val="32"/>
          <w:u w:val="single"/>
        </w:rPr>
      </w:pPr>
      <w:r>
        <w:rPr>
          <w:rFonts w:asciiTheme="majorHAnsi" w:hAnsiTheme="majorHAnsi" w:cstheme="majorHAnsi"/>
          <w:b/>
          <w:bCs/>
          <w:sz w:val="32"/>
          <w:szCs w:val="32"/>
          <w:u w:val="single"/>
        </w:rPr>
        <w:t>Bestuursverkiezingen 2024</w:t>
      </w:r>
    </w:p>
    <w:p w14:paraId="508D5ED4" w14:textId="77777777" w:rsidR="00D647FB" w:rsidRPr="009209F7" w:rsidRDefault="00D647FB" w:rsidP="00A34B18">
      <w:pPr>
        <w:rPr>
          <w:rFonts w:asciiTheme="majorHAnsi" w:hAnsiTheme="majorHAnsi" w:cstheme="majorHAnsi"/>
        </w:rPr>
      </w:pPr>
    </w:p>
    <w:p w14:paraId="30E4F094" w14:textId="77777777" w:rsidR="00D647FB" w:rsidRDefault="00D647FB" w:rsidP="00A34B18">
      <w:pPr>
        <w:rPr>
          <w:rFonts w:asciiTheme="majorHAnsi" w:hAnsiTheme="majorHAnsi" w:cstheme="majorHAnsi"/>
        </w:rPr>
      </w:pPr>
      <w:r>
        <w:rPr>
          <w:rFonts w:asciiTheme="majorHAnsi" w:hAnsiTheme="majorHAnsi" w:cstheme="majorHAnsi"/>
        </w:rPr>
        <w:t xml:space="preserve">In november 2024 vinden de jaarlijkse bestuursverkiezingen plaats waarbij de helft van het zittende bestuur verkozen. Het jaar erop zal de andere helft worden verkozen (de zogenaamde ‘dakpan’, die ervoor zorgt dat er wat continuïteit is). Deze november zijn de functies van voorzitter, penningmeester, bestuurslid campagnes en bestuurslid scouting en scholing opengesteld voor verkiezing. </w:t>
      </w:r>
    </w:p>
    <w:p w14:paraId="1F572F55" w14:textId="77777777" w:rsidR="00D647FB" w:rsidRDefault="00D647FB" w:rsidP="00A34B18">
      <w:pPr>
        <w:rPr>
          <w:rFonts w:asciiTheme="majorHAnsi" w:hAnsiTheme="majorHAnsi" w:cstheme="majorHAnsi"/>
        </w:rPr>
      </w:pPr>
    </w:p>
    <w:p w14:paraId="7EC9A1B4" w14:textId="36BC744C" w:rsidR="00D647FB" w:rsidRDefault="00D647FB" w:rsidP="00A34B18">
      <w:pPr>
        <w:rPr>
          <w:rFonts w:asciiTheme="majorHAnsi" w:hAnsiTheme="majorHAnsi" w:cstheme="majorHAnsi"/>
        </w:rPr>
      </w:pPr>
      <w:r>
        <w:rPr>
          <w:rFonts w:asciiTheme="majorHAnsi" w:hAnsiTheme="majorHAnsi" w:cstheme="majorHAnsi"/>
        </w:rPr>
        <w:t xml:space="preserve">Alle leden van de PvdA Amsterdam kunnen zich kandideren voor deze functies bij een onafhankelijke kandidaatstellingscommissie. </w:t>
      </w:r>
      <w:r w:rsidR="007F7300">
        <w:rPr>
          <w:rFonts w:asciiTheme="majorHAnsi" w:hAnsiTheme="majorHAnsi" w:cstheme="majorHAnsi"/>
        </w:rPr>
        <w:t xml:space="preserve">Deze commissie is verantwoordelijk voor zowel de werving als selectie van bestuursleden. </w:t>
      </w:r>
      <w:r>
        <w:rPr>
          <w:rFonts w:asciiTheme="majorHAnsi" w:hAnsiTheme="majorHAnsi" w:cstheme="majorHAnsi"/>
        </w:rPr>
        <w:t xml:space="preserve">Het bestuur stelt als voorzitter van deze kandidaatstellingscommissie Kirsten Meijer voor (oud internationaal secretaris van de PvdA en woonachtig in Amsterdam Nieuw-West). Zij zal de rest van de commissie samenstellen. </w:t>
      </w:r>
    </w:p>
    <w:p w14:paraId="1BBA2D15" w14:textId="77777777" w:rsidR="007F7300" w:rsidRDefault="007F7300" w:rsidP="00A34B18">
      <w:pPr>
        <w:rPr>
          <w:rFonts w:asciiTheme="majorHAnsi" w:hAnsiTheme="majorHAnsi" w:cstheme="majorHAnsi"/>
        </w:rPr>
      </w:pPr>
    </w:p>
    <w:p w14:paraId="167D3B54" w14:textId="545A7D1A" w:rsidR="007F7300" w:rsidRDefault="007F7300" w:rsidP="00A34B18">
      <w:pPr>
        <w:rPr>
          <w:rFonts w:asciiTheme="majorHAnsi" w:hAnsiTheme="majorHAnsi" w:cstheme="majorHAnsi"/>
        </w:rPr>
      </w:pPr>
      <w:r>
        <w:rPr>
          <w:rFonts w:asciiTheme="majorHAnsi" w:hAnsiTheme="majorHAnsi" w:cstheme="majorHAnsi"/>
        </w:rPr>
        <w:t xml:space="preserve">Het bestuur wil de volgende aandachtspunten meegeven aan de kandidaatstellingscommissie: </w:t>
      </w:r>
    </w:p>
    <w:p w14:paraId="13B6761D" w14:textId="77777777" w:rsidR="007F7300" w:rsidRDefault="007F7300" w:rsidP="007F7300">
      <w:pPr>
        <w:rPr>
          <w:rFonts w:asciiTheme="majorHAnsi" w:hAnsiTheme="majorHAnsi" w:cstheme="majorHAnsi"/>
        </w:rPr>
      </w:pPr>
    </w:p>
    <w:p w14:paraId="70AF5497" w14:textId="77777777" w:rsidR="007F7300" w:rsidRDefault="007F7300" w:rsidP="007F7300">
      <w:pPr>
        <w:pStyle w:val="Lijstalinea"/>
        <w:numPr>
          <w:ilvl w:val="0"/>
          <w:numId w:val="1"/>
        </w:numPr>
        <w:rPr>
          <w:rFonts w:asciiTheme="majorHAnsi" w:hAnsiTheme="majorHAnsi" w:cstheme="majorHAnsi"/>
        </w:rPr>
      </w:pPr>
      <w:r w:rsidRPr="007F7300">
        <w:rPr>
          <w:rFonts w:asciiTheme="majorHAnsi" w:hAnsiTheme="majorHAnsi" w:cstheme="majorHAnsi"/>
        </w:rPr>
        <w:t>We streven naar een divers en inclusief bestuur;</w:t>
      </w:r>
    </w:p>
    <w:p w14:paraId="7127586A" w14:textId="77777777" w:rsidR="007F7300" w:rsidRDefault="007F7300" w:rsidP="007F7300">
      <w:pPr>
        <w:pStyle w:val="Lijstalinea"/>
        <w:numPr>
          <w:ilvl w:val="0"/>
          <w:numId w:val="1"/>
        </w:numPr>
        <w:rPr>
          <w:rFonts w:asciiTheme="majorHAnsi" w:hAnsiTheme="majorHAnsi" w:cstheme="majorHAnsi"/>
        </w:rPr>
      </w:pPr>
      <w:r w:rsidRPr="007F7300">
        <w:rPr>
          <w:rFonts w:asciiTheme="majorHAnsi" w:hAnsiTheme="majorHAnsi" w:cstheme="majorHAnsi"/>
        </w:rPr>
        <w:t>Nieuwe bestuursleden kunnen zich duidelijk een tijdsinvestering veroorloven en dragen een gevoel van verantwoordelijkheid;</w:t>
      </w:r>
    </w:p>
    <w:p w14:paraId="75628250" w14:textId="6EA67426" w:rsidR="007F7300" w:rsidRPr="007F7300" w:rsidRDefault="007F7300" w:rsidP="007F7300">
      <w:pPr>
        <w:pStyle w:val="Lijstalinea"/>
        <w:numPr>
          <w:ilvl w:val="0"/>
          <w:numId w:val="1"/>
        </w:numPr>
        <w:rPr>
          <w:rFonts w:asciiTheme="majorHAnsi" w:hAnsiTheme="majorHAnsi" w:cstheme="majorHAnsi"/>
        </w:rPr>
      </w:pPr>
      <w:r w:rsidRPr="007F7300">
        <w:rPr>
          <w:rFonts w:asciiTheme="majorHAnsi" w:hAnsiTheme="majorHAnsi" w:cstheme="majorHAnsi"/>
        </w:rPr>
        <w:t>Nieuwe bestuursleden zijn niet geheel nieuw bij de partij en hebben een idee wat het partijbestuur zo al doet</w:t>
      </w:r>
      <w:r>
        <w:rPr>
          <w:rFonts w:asciiTheme="majorHAnsi" w:hAnsiTheme="majorHAnsi" w:cstheme="majorHAnsi"/>
        </w:rPr>
        <w:t xml:space="preserve">. </w:t>
      </w:r>
    </w:p>
    <w:p w14:paraId="71746F63" w14:textId="77777777" w:rsidR="007F7300" w:rsidRDefault="007F7300" w:rsidP="00A34B18">
      <w:pPr>
        <w:rPr>
          <w:rFonts w:asciiTheme="majorHAnsi" w:hAnsiTheme="majorHAnsi" w:cstheme="majorHAnsi"/>
        </w:rPr>
      </w:pPr>
    </w:p>
    <w:p w14:paraId="11AEAB8E" w14:textId="6DDCCF02" w:rsidR="00D647FB" w:rsidRDefault="00D647FB" w:rsidP="00A34B18">
      <w:pPr>
        <w:rPr>
          <w:rFonts w:asciiTheme="majorHAnsi" w:hAnsiTheme="majorHAnsi" w:cstheme="majorHAnsi"/>
        </w:rPr>
      </w:pPr>
      <w:r>
        <w:rPr>
          <w:rFonts w:asciiTheme="majorHAnsi" w:hAnsiTheme="majorHAnsi" w:cstheme="majorHAnsi"/>
        </w:rPr>
        <w:t xml:space="preserve">Het verdere proces ziet er </w:t>
      </w:r>
      <w:r w:rsidR="007F7300">
        <w:rPr>
          <w:rFonts w:asciiTheme="majorHAnsi" w:hAnsiTheme="majorHAnsi" w:cstheme="majorHAnsi"/>
        </w:rPr>
        <w:t>als volgt uit (data bij benadering):</w:t>
      </w:r>
      <w:r w:rsidR="007F7300">
        <w:rPr>
          <w:rFonts w:asciiTheme="majorHAnsi" w:hAnsiTheme="majorHAnsi" w:cstheme="majorHAnsi"/>
        </w:rPr>
        <w:br/>
      </w:r>
    </w:p>
    <w:tbl>
      <w:tblPr>
        <w:tblStyle w:val="Tabelraster"/>
        <w:tblW w:w="0" w:type="auto"/>
        <w:tblLook w:val="04A0" w:firstRow="1" w:lastRow="0" w:firstColumn="1" w:lastColumn="0" w:noHBand="0" w:noVBand="1"/>
      </w:tblPr>
      <w:tblGrid>
        <w:gridCol w:w="2999"/>
        <w:gridCol w:w="2988"/>
        <w:gridCol w:w="3029"/>
      </w:tblGrid>
      <w:tr w:rsidR="007F7300" w:rsidRPr="009209F7" w14:paraId="01CBDFB4" w14:textId="77777777" w:rsidTr="00F15EF8">
        <w:tc>
          <w:tcPr>
            <w:tcW w:w="3005" w:type="dxa"/>
            <w:shd w:val="clear" w:color="auto" w:fill="BFBFBF" w:themeFill="background1" w:themeFillShade="BF"/>
          </w:tcPr>
          <w:p w14:paraId="31C6CC7D" w14:textId="77777777" w:rsidR="007F7300" w:rsidRPr="00177909" w:rsidRDefault="007F7300" w:rsidP="00F15EF8">
            <w:pPr>
              <w:rPr>
                <w:rFonts w:asciiTheme="majorHAnsi" w:hAnsiTheme="majorHAnsi" w:cstheme="majorHAnsi"/>
                <w:b/>
                <w:bCs/>
              </w:rPr>
            </w:pPr>
            <w:r w:rsidRPr="00177909">
              <w:rPr>
                <w:rFonts w:asciiTheme="majorHAnsi" w:hAnsiTheme="majorHAnsi" w:cstheme="majorHAnsi"/>
                <w:b/>
                <w:bCs/>
              </w:rPr>
              <w:t>Taak</w:t>
            </w:r>
          </w:p>
        </w:tc>
        <w:tc>
          <w:tcPr>
            <w:tcW w:w="3004" w:type="dxa"/>
            <w:shd w:val="clear" w:color="auto" w:fill="BFBFBF" w:themeFill="background1" w:themeFillShade="BF"/>
          </w:tcPr>
          <w:p w14:paraId="329FAD6E" w14:textId="77777777" w:rsidR="007F7300" w:rsidRPr="00177909" w:rsidRDefault="007F7300" w:rsidP="00F15EF8">
            <w:pPr>
              <w:rPr>
                <w:rFonts w:asciiTheme="majorHAnsi" w:hAnsiTheme="majorHAnsi" w:cstheme="majorHAnsi"/>
                <w:b/>
                <w:bCs/>
              </w:rPr>
            </w:pPr>
            <w:r w:rsidRPr="00177909">
              <w:rPr>
                <w:rFonts w:asciiTheme="majorHAnsi" w:hAnsiTheme="majorHAnsi" w:cstheme="majorHAnsi"/>
                <w:b/>
                <w:bCs/>
              </w:rPr>
              <w:t>Deadline</w:t>
            </w:r>
          </w:p>
        </w:tc>
        <w:tc>
          <w:tcPr>
            <w:tcW w:w="3007" w:type="dxa"/>
            <w:shd w:val="clear" w:color="auto" w:fill="BFBFBF" w:themeFill="background1" w:themeFillShade="BF"/>
          </w:tcPr>
          <w:p w14:paraId="32CD1C85" w14:textId="77777777" w:rsidR="007F7300" w:rsidRPr="00177909" w:rsidRDefault="007F7300" w:rsidP="00F15EF8">
            <w:pPr>
              <w:rPr>
                <w:rFonts w:asciiTheme="majorHAnsi" w:hAnsiTheme="majorHAnsi" w:cstheme="majorHAnsi"/>
                <w:b/>
                <w:bCs/>
              </w:rPr>
            </w:pPr>
            <w:r w:rsidRPr="00177909">
              <w:rPr>
                <w:rFonts w:asciiTheme="majorHAnsi" w:hAnsiTheme="majorHAnsi" w:cstheme="majorHAnsi"/>
                <w:b/>
                <w:bCs/>
              </w:rPr>
              <w:t>Wie verantwoordelijk</w:t>
            </w:r>
          </w:p>
        </w:tc>
      </w:tr>
      <w:tr w:rsidR="007F7300" w:rsidRPr="009209F7" w14:paraId="71FF2BF0" w14:textId="77777777" w:rsidTr="00F15EF8">
        <w:tc>
          <w:tcPr>
            <w:tcW w:w="3005" w:type="dxa"/>
          </w:tcPr>
          <w:p w14:paraId="0551B783" w14:textId="031AF05C" w:rsidR="007F7300" w:rsidRPr="009209F7" w:rsidRDefault="007F7300" w:rsidP="00F15EF8">
            <w:pPr>
              <w:rPr>
                <w:rFonts w:asciiTheme="majorHAnsi" w:hAnsiTheme="majorHAnsi" w:cstheme="majorHAnsi"/>
              </w:rPr>
            </w:pPr>
            <w:r w:rsidRPr="009209F7">
              <w:rPr>
                <w:rFonts w:asciiTheme="majorHAnsi" w:hAnsiTheme="majorHAnsi" w:cstheme="majorHAnsi"/>
              </w:rPr>
              <w:t xml:space="preserve">Bestuur stelt voorzitter </w:t>
            </w:r>
            <w:r>
              <w:rPr>
                <w:rFonts w:asciiTheme="majorHAnsi" w:hAnsiTheme="majorHAnsi" w:cstheme="majorHAnsi"/>
              </w:rPr>
              <w:t>sollicitatiec</w:t>
            </w:r>
            <w:r w:rsidRPr="009209F7">
              <w:rPr>
                <w:rFonts w:asciiTheme="majorHAnsi" w:hAnsiTheme="majorHAnsi" w:cstheme="majorHAnsi"/>
              </w:rPr>
              <w:t xml:space="preserve">ommissie </w:t>
            </w:r>
            <w:r>
              <w:rPr>
                <w:rFonts w:asciiTheme="majorHAnsi" w:hAnsiTheme="majorHAnsi" w:cstheme="majorHAnsi"/>
              </w:rPr>
              <w:t>voor</w:t>
            </w:r>
            <w:r>
              <w:rPr>
                <w:rFonts w:asciiTheme="majorHAnsi" w:hAnsiTheme="majorHAnsi" w:cstheme="majorHAnsi"/>
              </w:rPr>
              <w:t xml:space="preserve"> aan ALV</w:t>
            </w:r>
          </w:p>
        </w:tc>
        <w:tc>
          <w:tcPr>
            <w:tcW w:w="3004" w:type="dxa"/>
          </w:tcPr>
          <w:p w14:paraId="2AF9DC22" w14:textId="6ABFAA8C" w:rsidR="007F7300" w:rsidRPr="009209F7" w:rsidRDefault="007F7300" w:rsidP="00F15EF8">
            <w:pPr>
              <w:rPr>
                <w:rFonts w:asciiTheme="majorHAnsi" w:hAnsiTheme="majorHAnsi" w:cstheme="majorHAnsi"/>
              </w:rPr>
            </w:pPr>
            <w:r>
              <w:rPr>
                <w:rFonts w:asciiTheme="majorHAnsi" w:hAnsiTheme="majorHAnsi" w:cstheme="majorHAnsi"/>
              </w:rPr>
              <w:t>11 juli</w:t>
            </w:r>
          </w:p>
        </w:tc>
        <w:tc>
          <w:tcPr>
            <w:tcW w:w="3007" w:type="dxa"/>
          </w:tcPr>
          <w:p w14:paraId="4E7ED005" w14:textId="77777777" w:rsidR="007F7300" w:rsidRPr="009209F7" w:rsidRDefault="007F7300" w:rsidP="00F15EF8">
            <w:pPr>
              <w:rPr>
                <w:rFonts w:asciiTheme="majorHAnsi" w:hAnsiTheme="majorHAnsi" w:cstheme="majorHAnsi"/>
              </w:rPr>
            </w:pPr>
            <w:r w:rsidRPr="009209F7">
              <w:rPr>
                <w:rFonts w:asciiTheme="majorHAnsi" w:hAnsiTheme="majorHAnsi" w:cstheme="majorHAnsi"/>
              </w:rPr>
              <w:t>Bestuur</w:t>
            </w:r>
          </w:p>
        </w:tc>
      </w:tr>
      <w:tr w:rsidR="007F7300" w:rsidRPr="009209F7" w14:paraId="09783D4B" w14:textId="77777777" w:rsidTr="00F15EF8">
        <w:tc>
          <w:tcPr>
            <w:tcW w:w="3005" w:type="dxa"/>
          </w:tcPr>
          <w:p w14:paraId="65458FB8" w14:textId="77777777" w:rsidR="007F7300" w:rsidRPr="009209F7" w:rsidRDefault="007F7300" w:rsidP="00F15EF8">
            <w:pPr>
              <w:rPr>
                <w:rFonts w:asciiTheme="majorHAnsi" w:hAnsiTheme="majorHAnsi" w:cstheme="majorHAnsi"/>
              </w:rPr>
            </w:pPr>
            <w:r w:rsidRPr="009209F7">
              <w:rPr>
                <w:rFonts w:asciiTheme="majorHAnsi" w:hAnsiTheme="majorHAnsi" w:cstheme="majorHAnsi"/>
              </w:rPr>
              <w:t xml:space="preserve">Voorzitter </w:t>
            </w:r>
            <w:r>
              <w:rPr>
                <w:rFonts w:asciiTheme="majorHAnsi" w:hAnsiTheme="majorHAnsi" w:cstheme="majorHAnsi"/>
              </w:rPr>
              <w:t>sollicitatiec</w:t>
            </w:r>
            <w:r w:rsidRPr="009209F7">
              <w:rPr>
                <w:rFonts w:asciiTheme="majorHAnsi" w:hAnsiTheme="majorHAnsi" w:cstheme="majorHAnsi"/>
              </w:rPr>
              <w:t xml:space="preserve">ommissie </w:t>
            </w:r>
            <w:r>
              <w:rPr>
                <w:rFonts w:asciiTheme="majorHAnsi" w:hAnsiTheme="majorHAnsi" w:cstheme="majorHAnsi"/>
              </w:rPr>
              <w:t xml:space="preserve">stelt commissie samen </w:t>
            </w:r>
          </w:p>
        </w:tc>
        <w:tc>
          <w:tcPr>
            <w:tcW w:w="3004" w:type="dxa"/>
          </w:tcPr>
          <w:p w14:paraId="38A777A9" w14:textId="6CAA9B6A" w:rsidR="007F7300" w:rsidRPr="009209F7" w:rsidRDefault="007F7300" w:rsidP="00F15EF8">
            <w:pPr>
              <w:rPr>
                <w:rFonts w:asciiTheme="majorHAnsi" w:hAnsiTheme="majorHAnsi" w:cstheme="majorHAnsi"/>
              </w:rPr>
            </w:pPr>
            <w:r>
              <w:rPr>
                <w:rFonts w:asciiTheme="majorHAnsi" w:hAnsiTheme="majorHAnsi" w:cstheme="majorHAnsi"/>
              </w:rPr>
              <w:t>Voor 15 september</w:t>
            </w:r>
            <w:r>
              <w:rPr>
                <w:rFonts w:asciiTheme="majorHAnsi" w:hAnsiTheme="majorHAnsi" w:cstheme="majorHAnsi"/>
              </w:rPr>
              <w:t xml:space="preserve"> </w:t>
            </w:r>
          </w:p>
        </w:tc>
        <w:tc>
          <w:tcPr>
            <w:tcW w:w="3007" w:type="dxa"/>
          </w:tcPr>
          <w:p w14:paraId="0BA664DE" w14:textId="5E920BAD" w:rsidR="007F7300" w:rsidRPr="009209F7" w:rsidRDefault="007F7300" w:rsidP="00F15EF8">
            <w:pPr>
              <w:rPr>
                <w:rFonts w:asciiTheme="majorHAnsi" w:hAnsiTheme="majorHAnsi" w:cstheme="majorHAnsi"/>
              </w:rPr>
            </w:pPr>
            <w:r>
              <w:rPr>
                <w:rFonts w:asciiTheme="majorHAnsi" w:hAnsiTheme="majorHAnsi" w:cstheme="majorHAnsi"/>
              </w:rPr>
              <w:t xml:space="preserve">Voorzitter </w:t>
            </w:r>
            <w:r>
              <w:rPr>
                <w:rFonts w:asciiTheme="majorHAnsi" w:hAnsiTheme="majorHAnsi" w:cstheme="majorHAnsi"/>
              </w:rPr>
              <w:t>Sollicitatiec</w:t>
            </w:r>
            <w:r w:rsidRPr="009209F7">
              <w:rPr>
                <w:rFonts w:asciiTheme="majorHAnsi" w:hAnsiTheme="majorHAnsi" w:cstheme="majorHAnsi"/>
              </w:rPr>
              <w:t>ommissie</w:t>
            </w:r>
          </w:p>
        </w:tc>
      </w:tr>
      <w:tr w:rsidR="007F7300" w:rsidRPr="009209F7" w14:paraId="35C4C1C3" w14:textId="77777777" w:rsidTr="00F15EF8">
        <w:tc>
          <w:tcPr>
            <w:tcW w:w="3005" w:type="dxa"/>
          </w:tcPr>
          <w:p w14:paraId="64D412E7" w14:textId="77777777" w:rsidR="007F7300" w:rsidRPr="009209F7" w:rsidRDefault="007F7300" w:rsidP="00F15EF8">
            <w:pPr>
              <w:rPr>
                <w:rFonts w:asciiTheme="majorHAnsi" w:hAnsiTheme="majorHAnsi" w:cstheme="majorHAnsi"/>
              </w:rPr>
            </w:pPr>
            <w:r w:rsidRPr="009209F7">
              <w:rPr>
                <w:rFonts w:asciiTheme="majorHAnsi" w:hAnsiTheme="majorHAnsi" w:cstheme="majorHAnsi"/>
              </w:rPr>
              <w:t>Vacature tekst online</w:t>
            </w:r>
          </w:p>
        </w:tc>
        <w:tc>
          <w:tcPr>
            <w:tcW w:w="3004" w:type="dxa"/>
          </w:tcPr>
          <w:p w14:paraId="36E60BA6" w14:textId="4923833E" w:rsidR="007F7300" w:rsidRPr="009209F7" w:rsidRDefault="007F7300" w:rsidP="00F15EF8">
            <w:pPr>
              <w:rPr>
                <w:rFonts w:asciiTheme="majorHAnsi" w:hAnsiTheme="majorHAnsi" w:cstheme="majorHAnsi"/>
              </w:rPr>
            </w:pPr>
            <w:r>
              <w:rPr>
                <w:rFonts w:asciiTheme="majorHAnsi" w:hAnsiTheme="majorHAnsi" w:cstheme="majorHAnsi"/>
              </w:rPr>
              <w:t>Vanaf 11 juli</w:t>
            </w:r>
          </w:p>
        </w:tc>
        <w:tc>
          <w:tcPr>
            <w:tcW w:w="3007" w:type="dxa"/>
          </w:tcPr>
          <w:p w14:paraId="3259B014" w14:textId="57F95442" w:rsidR="007F7300" w:rsidRPr="009209F7" w:rsidRDefault="007F7300" w:rsidP="00F15EF8">
            <w:pPr>
              <w:rPr>
                <w:rFonts w:asciiTheme="majorHAnsi" w:hAnsiTheme="majorHAnsi" w:cstheme="majorHAnsi"/>
              </w:rPr>
            </w:pPr>
            <w:r>
              <w:rPr>
                <w:rFonts w:asciiTheme="majorHAnsi" w:hAnsiTheme="majorHAnsi" w:cstheme="majorHAnsi"/>
              </w:rPr>
              <w:t>Voorzitter s</w:t>
            </w:r>
            <w:r>
              <w:rPr>
                <w:rFonts w:asciiTheme="majorHAnsi" w:hAnsiTheme="majorHAnsi" w:cstheme="majorHAnsi"/>
              </w:rPr>
              <w:t>ollicitatiec</w:t>
            </w:r>
            <w:r w:rsidRPr="009209F7">
              <w:rPr>
                <w:rFonts w:asciiTheme="majorHAnsi" w:hAnsiTheme="majorHAnsi" w:cstheme="majorHAnsi"/>
              </w:rPr>
              <w:t>ommissie</w:t>
            </w:r>
            <w:r>
              <w:rPr>
                <w:rFonts w:asciiTheme="majorHAnsi" w:hAnsiTheme="majorHAnsi" w:cstheme="majorHAnsi"/>
              </w:rPr>
              <w:t xml:space="preserve">/bestuur </w:t>
            </w:r>
          </w:p>
        </w:tc>
      </w:tr>
      <w:tr w:rsidR="007F7300" w:rsidRPr="009209F7" w14:paraId="6233E894" w14:textId="77777777" w:rsidTr="00F15EF8">
        <w:tc>
          <w:tcPr>
            <w:tcW w:w="3005" w:type="dxa"/>
          </w:tcPr>
          <w:p w14:paraId="584A2F27" w14:textId="77777777" w:rsidR="007F7300" w:rsidRPr="009209F7" w:rsidRDefault="007F7300" w:rsidP="00F15EF8">
            <w:pPr>
              <w:rPr>
                <w:rFonts w:asciiTheme="majorHAnsi" w:hAnsiTheme="majorHAnsi" w:cstheme="majorHAnsi"/>
              </w:rPr>
            </w:pPr>
            <w:r w:rsidRPr="009209F7">
              <w:rPr>
                <w:rFonts w:asciiTheme="majorHAnsi" w:hAnsiTheme="majorHAnsi" w:cstheme="majorHAnsi"/>
              </w:rPr>
              <w:t>Vacature sluit</w:t>
            </w:r>
          </w:p>
        </w:tc>
        <w:tc>
          <w:tcPr>
            <w:tcW w:w="3004" w:type="dxa"/>
          </w:tcPr>
          <w:p w14:paraId="30FFD8CA" w14:textId="77777777" w:rsidR="007F7300" w:rsidRPr="009209F7" w:rsidRDefault="007F7300" w:rsidP="00F15EF8">
            <w:pPr>
              <w:rPr>
                <w:rFonts w:asciiTheme="majorHAnsi" w:hAnsiTheme="majorHAnsi" w:cstheme="majorHAnsi"/>
              </w:rPr>
            </w:pPr>
            <w:r>
              <w:rPr>
                <w:rFonts w:asciiTheme="majorHAnsi" w:hAnsiTheme="majorHAnsi" w:cstheme="majorHAnsi"/>
              </w:rPr>
              <w:t>30 september</w:t>
            </w:r>
          </w:p>
        </w:tc>
        <w:tc>
          <w:tcPr>
            <w:tcW w:w="3007" w:type="dxa"/>
          </w:tcPr>
          <w:p w14:paraId="622C8D41" w14:textId="77777777" w:rsidR="007F7300" w:rsidRPr="009209F7" w:rsidRDefault="007F7300" w:rsidP="00F15EF8">
            <w:pPr>
              <w:rPr>
                <w:rFonts w:asciiTheme="majorHAnsi" w:hAnsiTheme="majorHAnsi" w:cstheme="majorHAnsi"/>
              </w:rPr>
            </w:pPr>
            <w:r>
              <w:rPr>
                <w:rFonts w:asciiTheme="majorHAnsi" w:hAnsiTheme="majorHAnsi" w:cstheme="majorHAnsi"/>
              </w:rPr>
              <w:t>Sollicitatiec</w:t>
            </w:r>
            <w:r w:rsidRPr="009209F7">
              <w:rPr>
                <w:rFonts w:asciiTheme="majorHAnsi" w:hAnsiTheme="majorHAnsi" w:cstheme="majorHAnsi"/>
              </w:rPr>
              <w:t>ommissie</w:t>
            </w:r>
          </w:p>
        </w:tc>
      </w:tr>
      <w:tr w:rsidR="007F7300" w:rsidRPr="009209F7" w14:paraId="2451EE17" w14:textId="77777777" w:rsidTr="00F15EF8">
        <w:tc>
          <w:tcPr>
            <w:tcW w:w="3005" w:type="dxa"/>
          </w:tcPr>
          <w:p w14:paraId="7C6E5A2B" w14:textId="77777777" w:rsidR="007F7300" w:rsidRPr="009209F7" w:rsidRDefault="007F7300" w:rsidP="00F15EF8">
            <w:pPr>
              <w:rPr>
                <w:rFonts w:asciiTheme="majorHAnsi" w:hAnsiTheme="majorHAnsi" w:cstheme="majorHAnsi"/>
              </w:rPr>
            </w:pPr>
            <w:r>
              <w:rPr>
                <w:rFonts w:asciiTheme="majorHAnsi" w:hAnsiTheme="majorHAnsi" w:cstheme="majorHAnsi"/>
              </w:rPr>
              <w:t>Commissie maakt selectie wie wordt uitgenodigd voor gesprek</w:t>
            </w:r>
          </w:p>
        </w:tc>
        <w:tc>
          <w:tcPr>
            <w:tcW w:w="3004" w:type="dxa"/>
          </w:tcPr>
          <w:p w14:paraId="30860CBF" w14:textId="77777777" w:rsidR="007F7300" w:rsidRPr="009209F7" w:rsidRDefault="007F7300" w:rsidP="00F15EF8">
            <w:pPr>
              <w:rPr>
                <w:rFonts w:asciiTheme="majorHAnsi" w:hAnsiTheme="majorHAnsi" w:cstheme="majorHAnsi"/>
              </w:rPr>
            </w:pPr>
            <w:r>
              <w:rPr>
                <w:rFonts w:asciiTheme="majorHAnsi" w:hAnsiTheme="majorHAnsi" w:cstheme="majorHAnsi"/>
              </w:rPr>
              <w:t>1</w:t>
            </w:r>
            <w:r w:rsidRPr="00177909">
              <w:rPr>
                <w:rFonts w:asciiTheme="majorHAnsi" w:hAnsiTheme="majorHAnsi" w:cstheme="majorHAnsi"/>
                <w:vertAlign w:val="superscript"/>
              </w:rPr>
              <w:t>e</w:t>
            </w:r>
            <w:r>
              <w:rPr>
                <w:rFonts w:asciiTheme="majorHAnsi" w:hAnsiTheme="majorHAnsi" w:cstheme="majorHAnsi"/>
              </w:rPr>
              <w:t xml:space="preserve"> week oktober</w:t>
            </w:r>
          </w:p>
        </w:tc>
        <w:tc>
          <w:tcPr>
            <w:tcW w:w="3007" w:type="dxa"/>
          </w:tcPr>
          <w:p w14:paraId="21A3CF3C" w14:textId="77777777" w:rsidR="007F7300" w:rsidRPr="009209F7" w:rsidRDefault="007F7300" w:rsidP="00F15EF8">
            <w:pPr>
              <w:rPr>
                <w:rFonts w:asciiTheme="majorHAnsi" w:hAnsiTheme="majorHAnsi" w:cstheme="majorHAnsi"/>
              </w:rPr>
            </w:pPr>
            <w:r>
              <w:rPr>
                <w:rFonts w:asciiTheme="majorHAnsi" w:hAnsiTheme="majorHAnsi" w:cstheme="majorHAnsi"/>
              </w:rPr>
              <w:t>Sollicitatiec</w:t>
            </w:r>
            <w:r w:rsidRPr="009209F7">
              <w:rPr>
                <w:rFonts w:asciiTheme="majorHAnsi" w:hAnsiTheme="majorHAnsi" w:cstheme="majorHAnsi"/>
              </w:rPr>
              <w:t>ommissie</w:t>
            </w:r>
          </w:p>
        </w:tc>
      </w:tr>
      <w:tr w:rsidR="007F7300" w:rsidRPr="009209F7" w14:paraId="5A160B42" w14:textId="77777777" w:rsidTr="00F15EF8">
        <w:tc>
          <w:tcPr>
            <w:tcW w:w="3005" w:type="dxa"/>
          </w:tcPr>
          <w:p w14:paraId="7627B228" w14:textId="77777777" w:rsidR="007F7300" w:rsidRPr="009209F7" w:rsidRDefault="007F7300" w:rsidP="00F15EF8">
            <w:pPr>
              <w:rPr>
                <w:rFonts w:asciiTheme="majorHAnsi" w:hAnsiTheme="majorHAnsi" w:cstheme="majorHAnsi"/>
              </w:rPr>
            </w:pPr>
            <w:r w:rsidRPr="009209F7">
              <w:rPr>
                <w:rFonts w:asciiTheme="majorHAnsi" w:hAnsiTheme="majorHAnsi" w:cstheme="majorHAnsi"/>
              </w:rPr>
              <w:t>Sollicitatiegesprekken</w:t>
            </w:r>
          </w:p>
        </w:tc>
        <w:tc>
          <w:tcPr>
            <w:tcW w:w="3004" w:type="dxa"/>
          </w:tcPr>
          <w:p w14:paraId="6BEAA582" w14:textId="77777777" w:rsidR="007F7300" w:rsidRPr="009209F7" w:rsidRDefault="007F7300" w:rsidP="00F15EF8">
            <w:pPr>
              <w:rPr>
                <w:rFonts w:asciiTheme="majorHAnsi" w:hAnsiTheme="majorHAnsi" w:cstheme="majorHAnsi"/>
              </w:rPr>
            </w:pPr>
            <w:r>
              <w:rPr>
                <w:rFonts w:asciiTheme="majorHAnsi" w:hAnsiTheme="majorHAnsi" w:cstheme="majorHAnsi"/>
              </w:rPr>
              <w:t>2</w:t>
            </w:r>
            <w:r w:rsidRPr="00177909">
              <w:rPr>
                <w:rFonts w:asciiTheme="majorHAnsi" w:hAnsiTheme="majorHAnsi" w:cstheme="majorHAnsi"/>
                <w:vertAlign w:val="superscript"/>
              </w:rPr>
              <w:t>e</w:t>
            </w:r>
            <w:r>
              <w:rPr>
                <w:rFonts w:asciiTheme="majorHAnsi" w:hAnsiTheme="majorHAnsi" w:cstheme="majorHAnsi"/>
              </w:rPr>
              <w:t xml:space="preserve"> – 4</w:t>
            </w:r>
            <w:r w:rsidRPr="00177909">
              <w:rPr>
                <w:rFonts w:asciiTheme="majorHAnsi" w:hAnsiTheme="majorHAnsi" w:cstheme="majorHAnsi"/>
                <w:vertAlign w:val="superscript"/>
              </w:rPr>
              <w:t>e</w:t>
            </w:r>
            <w:r>
              <w:rPr>
                <w:rFonts w:asciiTheme="majorHAnsi" w:hAnsiTheme="majorHAnsi" w:cstheme="majorHAnsi"/>
              </w:rPr>
              <w:t xml:space="preserve"> week oktober</w:t>
            </w:r>
          </w:p>
        </w:tc>
        <w:tc>
          <w:tcPr>
            <w:tcW w:w="3007" w:type="dxa"/>
          </w:tcPr>
          <w:p w14:paraId="23DC6B88" w14:textId="77777777" w:rsidR="007F7300" w:rsidRPr="009209F7" w:rsidRDefault="007F7300" w:rsidP="00F15EF8">
            <w:pPr>
              <w:rPr>
                <w:rFonts w:asciiTheme="majorHAnsi" w:hAnsiTheme="majorHAnsi" w:cstheme="majorHAnsi"/>
              </w:rPr>
            </w:pPr>
            <w:r>
              <w:rPr>
                <w:rFonts w:asciiTheme="majorHAnsi" w:hAnsiTheme="majorHAnsi" w:cstheme="majorHAnsi"/>
              </w:rPr>
              <w:t>Sollicitatiec</w:t>
            </w:r>
            <w:r w:rsidRPr="009209F7">
              <w:rPr>
                <w:rFonts w:asciiTheme="majorHAnsi" w:hAnsiTheme="majorHAnsi" w:cstheme="majorHAnsi"/>
              </w:rPr>
              <w:t>ommissie</w:t>
            </w:r>
          </w:p>
        </w:tc>
      </w:tr>
      <w:tr w:rsidR="007F7300" w:rsidRPr="009209F7" w14:paraId="32A6D355" w14:textId="77777777" w:rsidTr="00F15EF8">
        <w:tc>
          <w:tcPr>
            <w:tcW w:w="3005" w:type="dxa"/>
          </w:tcPr>
          <w:p w14:paraId="1ABACE6D" w14:textId="1322512E" w:rsidR="007F7300" w:rsidRPr="009209F7" w:rsidRDefault="007F7300" w:rsidP="00F15EF8">
            <w:pPr>
              <w:rPr>
                <w:rFonts w:asciiTheme="majorHAnsi" w:hAnsiTheme="majorHAnsi" w:cstheme="majorHAnsi"/>
              </w:rPr>
            </w:pPr>
            <w:r w:rsidRPr="009209F7">
              <w:rPr>
                <w:rFonts w:asciiTheme="majorHAnsi" w:hAnsiTheme="majorHAnsi" w:cstheme="majorHAnsi"/>
              </w:rPr>
              <w:t>Besluit commissie voor samenstelling bestuur</w:t>
            </w:r>
            <w:r>
              <w:rPr>
                <w:rFonts w:asciiTheme="majorHAnsi" w:hAnsiTheme="majorHAnsi" w:cstheme="majorHAnsi"/>
              </w:rPr>
              <w:t xml:space="preserve"> </w:t>
            </w:r>
          </w:p>
        </w:tc>
        <w:tc>
          <w:tcPr>
            <w:tcW w:w="3004" w:type="dxa"/>
          </w:tcPr>
          <w:p w14:paraId="0B8DF136" w14:textId="68932988" w:rsidR="007F7300" w:rsidRPr="009209F7" w:rsidRDefault="007F7300" w:rsidP="00F15EF8">
            <w:pPr>
              <w:rPr>
                <w:rFonts w:asciiTheme="majorHAnsi" w:hAnsiTheme="majorHAnsi" w:cstheme="majorHAnsi"/>
              </w:rPr>
            </w:pPr>
            <w:r>
              <w:rPr>
                <w:rFonts w:asciiTheme="majorHAnsi" w:hAnsiTheme="majorHAnsi" w:cstheme="majorHAnsi"/>
              </w:rPr>
              <w:t>Begin november</w:t>
            </w:r>
          </w:p>
        </w:tc>
        <w:tc>
          <w:tcPr>
            <w:tcW w:w="3007" w:type="dxa"/>
          </w:tcPr>
          <w:p w14:paraId="5F6B4E47" w14:textId="77777777" w:rsidR="007F7300" w:rsidRPr="009209F7" w:rsidRDefault="007F7300" w:rsidP="00F15EF8">
            <w:pPr>
              <w:rPr>
                <w:rFonts w:asciiTheme="majorHAnsi" w:hAnsiTheme="majorHAnsi" w:cstheme="majorHAnsi"/>
              </w:rPr>
            </w:pPr>
            <w:r>
              <w:rPr>
                <w:rFonts w:asciiTheme="majorHAnsi" w:hAnsiTheme="majorHAnsi" w:cstheme="majorHAnsi"/>
              </w:rPr>
              <w:t>Sollicitatiec</w:t>
            </w:r>
            <w:r w:rsidRPr="009209F7">
              <w:rPr>
                <w:rFonts w:asciiTheme="majorHAnsi" w:hAnsiTheme="majorHAnsi" w:cstheme="majorHAnsi"/>
              </w:rPr>
              <w:t>ommissie</w:t>
            </w:r>
          </w:p>
        </w:tc>
      </w:tr>
      <w:tr w:rsidR="007F7300" w:rsidRPr="009209F7" w14:paraId="7469E67A" w14:textId="77777777" w:rsidTr="00F15EF8">
        <w:tc>
          <w:tcPr>
            <w:tcW w:w="3005" w:type="dxa"/>
          </w:tcPr>
          <w:p w14:paraId="4506400A" w14:textId="77777777" w:rsidR="007F7300" w:rsidRPr="009209F7" w:rsidRDefault="007F7300" w:rsidP="00F15EF8">
            <w:pPr>
              <w:rPr>
                <w:rFonts w:asciiTheme="majorHAnsi" w:hAnsiTheme="majorHAnsi" w:cstheme="majorHAnsi"/>
              </w:rPr>
            </w:pPr>
            <w:r w:rsidRPr="009209F7">
              <w:rPr>
                <w:rFonts w:asciiTheme="majorHAnsi" w:hAnsiTheme="majorHAnsi" w:cstheme="majorHAnsi"/>
              </w:rPr>
              <w:t xml:space="preserve">Voordracht bestuur ALV </w:t>
            </w:r>
          </w:p>
        </w:tc>
        <w:tc>
          <w:tcPr>
            <w:tcW w:w="3004" w:type="dxa"/>
          </w:tcPr>
          <w:p w14:paraId="1BD3A982" w14:textId="62C4358E" w:rsidR="007F7300" w:rsidRPr="009209F7" w:rsidRDefault="007F7300" w:rsidP="00F15EF8">
            <w:pPr>
              <w:rPr>
                <w:rFonts w:asciiTheme="majorHAnsi" w:hAnsiTheme="majorHAnsi" w:cstheme="majorHAnsi"/>
              </w:rPr>
            </w:pPr>
            <w:r>
              <w:rPr>
                <w:rFonts w:asciiTheme="majorHAnsi" w:hAnsiTheme="majorHAnsi" w:cstheme="majorHAnsi"/>
              </w:rPr>
              <w:t xml:space="preserve">Rond </w:t>
            </w:r>
            <w:r>
              <w:rPr>
                <w:rFonts w:asciiTheme="majorHAnsi" w:hAnsiTheme="majorHAnsi" w:cstheme="majorHAnsi"/>
              </w:rPr>
              <w:t>10 november</w:t>
            </w:r>
          </w:p>
        </w:tc>
        <w:tc>
          <w:tcPr>
            <w:tcW w:w="3007" w:type="dxa"/>
          </w:tcPr>
          <w:p w14:paraId="221AACF5" w14:textId="77777777" w:rsidR="007F7300" w:rsidRPr="009209F7" w:rsidRDefault="007F7300" w:rsidP="00F15EF8">
            <w:pPr>
              <w:rPr>
                <w:rFonts w:asciiTheme="majorHAnsi" w:hAnsiTheme="majorHAnsi" w:cstheme="majorHAnsi"/>
              </w:rPr>
            </w:pPr>
            <w:r>
              <w:rPr>
                <w:rFonts w:asciiTheme="majorHAnsi" w:hAnsiTheme="majorHAnsi" w:cstheme="majorHAnsi"/>
              </w:rPr>
              <w:t>Sollicitatiec</w:t>
            </w:r>
            <w:r w:rsidRPr="009209F7">
              <w:rPr>
                <w:rFonts w:asciiTheme="majorHAnsi" w:hAnsiTheme="majorHAnsi" w:cstheme="majorHAnsi"/>
              </w:rPr>
              <w:t>ommissie</w:t>
            </w:r>
          </w:p>
        </w:tc>
      </w:tr>
      <w:tr w:rsidR="007F7300" w:rsidRPr="009209F7" w14:paraId="37F1C9E6" w14:textId="77777777" w:rsidTr="00F15EF8">
        <w:tc>
          <w:tcPr>
            <w:tcW w:w="3005" w:type="dxa"/>
          </w:tcPr>
          <w:p w14:paraId="1DBBCE5C" w14:textId="77777777" w:rsidR="007F7300" w:rsidRPr="009209F7" w:rsidRDefault="007F7300" w:rsidP="00F15EF8">
            <w:pPr>
              <w:rPr>
                <w:rFonts w:asciiTheme="majorHAnsi" w:hAnsiTheme="majorHAnsi" w:cstheme="majorHAnsi"/>
              </w:rPr>
            </w:pPr>
            <w:r>
              <w:rPr>
                <w:rFonts w:asciiTheme="majorHAnsi" w:hAnsiTheme="majorHAnsi" w:cstheme="majorHAnsi"/>
              </w:rPr>
              <w:t>ALV</w:t>
            </w:r>
          </w:p>
        </w:tc>
        <w:tc>
          <w:tcPr>
            <w:tcW w:w="3004" w:type="dxa"/>
          </w:tcPr>
          <w:p w14:paraId="48E85299" w14:textId="77777777" w:rsidR="007F7300" w:rsidRPr="009209F7" w:rsidRDefault="007F7300" w:rsidP="00F15EF8">
            <w:pPr>
              <w:rPr>
                <w:rFonts w:asciiTheme="majorHAnsi" w:hAnsiTheme="majorHAnsi" w:cstheme="majorHAnsi"/>
              </w:rPr>
            </w:pPr>
            <w:r>
              <w:rPr>
                <w:rFonts w:asciiTheme="majorHAnsi" w:hAnsiTheme="majorHAnsi" w:cstheme="majorHAnsi"/>
              </w:rPr>
              <w:t xml:space="preserve">27 november </w:t>
            </w:r>
          </w:p>
        </w:tc>
        <w:tc>
          <w:tcPr>
            <w:tcW w:w="3007" w:type="dxa"/>
          </w:tcPr>
          <w:p w14:paraId="13B593BF" w14:textId="77777777" w:rsidR="007F7300" w:rsidRPr="009209F7" w:rsidRDefault="007F7300" w:rsidP="00F15EF8">
            <w:pPr>
              <w:rPr>
                <w:rFonts w:asciiTheme="majorHAnsi" w:hAnsiTheme="majorHAnsi" w:cstheme="majorHAnsi"/>
              </w:rPr>
            </w:pPr>
            <w:r w:rsidRPr="009209F7">
              <w:rPr>
                <w:rFonts w:asciiTheme="majorHAnsi" w:hAnsiTheme="majorHAnsi" w:cstheme="majorHAnsi"/>
              </w:rPr>
              <w:t>Bestuur</w:t>
            </w:r>
          </w:p>
        </w:tc>
      </w:tr>
    </w:tbl>
    <w:p w14:paraId="51DB4948" w14:textId="3B6A08B5" w:rsidR="007F7300" w:rsidRDefault="007F7300" w:rsidP="007F7300">
      <w:pPr>
        <w:rPr>
          <w:rFonts w:asciiTheme="majorHAnsi" w:hAnsiTheme="majorHAnsi" w:cstheme="majorHAnsi"/>
        </w:rPr>
      </w:pPr>
      <w:r w:rsidRPr="009209F7">
        <w:rPr>
          <w:rFonts w:asciiTheme="majorHAnsi" w:hAnsiTheme="majorHAnsi" w:cstheme="majorHAnsi"/>
        </w:rPr>
        <w:br/>
      </w:r>
    </w:p>
    <w:sectPr w:rsidR="007F73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02E27"/>
    <w:multiLevelType w:val="hybridMultilevel"/>
    <w:tmpl w:val="78EC5A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07668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B18"/>
    <w:rsid w:val="0008571F"/>
    <w:rsid w:val="00177909"/>
    <w:rsid w:val="004B2F1E"/>
    <w:rsid w:val="005552E5"/>
    <w:rsid w:val="00683FE6"/>
    <w:rsid w:val="00736A97"/>
    <w:rsid w:val="007D607A"/>
    <w:rsid w:val="007F7300"/>
    <w:rsid w:val="009209F7"/>
    <w:rsid w:val="009F7A82"/>
    <w:rsid w:val="00A228CF"/>
    <w:rsid w:val="00A34B18"/>
    <w:rsid w:val="00D647FB"/>
    <w:rsid w:val="00E2005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60A74"/>
  <w15:chartTrackingRefBased/>
  <w15:docId w15:val="{B2CBD054-78AB-7242-B012-AABCCAE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F7A82"/>
    <w:rPr>
      <w:color w:val="0563C1" w:themeColor="hyperlink"/>
      <w:u w:val="single"/>
    </w:rPr>
  </w:style>
  <w:style w:type="character" w:styleId="Onopgelostemelding">
    <w:name w:val="Unresolved Mention"/>
    <w:basedOn w:val="Standaardalinea-lettertype"/>
    <w:uiPriority w:val="99"/>
    <w:semiHidden/>
    <w:unhideWhenUsed/>
    <w:rsid w:val="009F7A82"/>
    <w:rPr>
      <w:color w:val="605E5C"/>
      <w:shd w:val="clear" w:color="auto" w:fill="E1DFDD"/>
    </w:rPr>
  </w:style>
  <w:style w:type="character" w:styleId="GevolgdeHyperlink">
    <w:name w:val="FollowedHyperlink"/>
    <w:basedOn w:val="Standaardalinea-lettertype"/>
    <w:uiPriority w:val="99"/>
    <w:semiHidden/>
    <w:unhideWhenUsed/>
    <w:rsid w:val="009F7A82"/>
    <w:rPr>
      <w:color w:val="954F72" w:themeColor="followedHyperlink"/>
      <w:u w:val="single"/>
    </w:rPr>
  </w:style>
  <w:style w:type="paragraph" w:styleId="Lijstalinea">
    <w:name w:val="List Paragraph"/>
    <w:basedOn w:val="Standaard"/>
    <w:uiPriority w:val="34"/>
    <w:qFormat/>
    <w:rsid w:val="009F7A82"/>
    <w:pPr>
      <w:ind w:left="720"/>
      <w:contextualSpacing/>
    </w:pPr>
  </w:style>
  <w:style w:type="table" w:styleId="Tabelraster">
    <w:name w:val="Table Grid"/>
    <w:basedOn w:val="Standaardtabel"/>
    <w:uiPriority w:val="39"/>
    <w:rsid w:val="009F7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306</Words>
  <Characters>1685</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Allard van den Bergh</dc:creator>
  <cp:keywords/>
  <dc:description/>
  <cp:lastModifiedBy>Geenen, T.A.J. (Toon)</cp:lastModifiedBy>
  <cp:revision>5</cp:revision>
  <dcterms:created xsi:type="dcterms:W3CDTF">2023-06-26T15:45:00Z</dcterms:created>
  <dcterms:modified xsi:type="dcterms:W3CDTF">2024-06-28T07:03:00Z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e57bac-d225-40fb-8a9e-62b5be587a96_Enabled">
    <vt:lpwstr>true</vt:lpwstr>
  </property>
  <property fmtid="{D5CDD505-2E9C-101B-9397-08002B2CF9AE}" pid="3" name="MSIP_Label_24e57bac-d225-40fb-8a9e-62b5be587a96_SetDate">
    <vt:lpwstr>2024-06-28T07:03:50Z</vt:lpwstr>
  </property>
  <property fmtid="{D5CDD505-2E9C-101B-9397-08002B2CF9AE}" pid="4" name="MSIP_Label_24e57bac-d225-40fb-8a9e-62b5be587a96_Method">
    <vt:lpwstr>Standard</vt:lpwstr>
  </property>
  <property fmtid="{D5CDD505-2E9C-101B-9397-08002B2CF9AE}" pid="5" name="MSIP_Label_24e57bac-d225-40fb-8a9e-62b5be587a96_Name">
    <vt:lpwstr>Internal</vt:lpwstr>
  </property>
  <property fmtid="{D5CDD505-2E9C-101B-9397-08002B2CF9AE}" pid="6" name="MSIP_Label_24e57bac-d225-40fb-8a9e-62b5be587a96_SiteId">
    <vt:lpwstr>a398fcff-8d2b-4930-a7f7-e1c99a108d77</vt:lpwstr>
  </property>
  <property fmtid="{D5CDD505-2E9C-101B-9397-08002B2CF9AE}" pid="7" name="MSIP_Label_24e57bac-d225-40fb-8a9e-62b5be587a96_ActionId">
    <vt:lpwstr>b039456a-91c4-406d-90ca-d1a0c3d33d9b</vt:lpwstr>
  </property>
  <property fmtid="{D5CDD505-2E9C-101B-9397-08002B2CF9AE}" pid="8" name="MSIP_Label_24e57bac-d225-40fb-8a9e-62b5be587a96_ContentBits">
    <vt:lpwstr>0</vt:lpwstr>
  </property>
</Properties>
</file>